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327" w:rsidRDefault="00C36C36" w:rsidP="00F67327">
      <w:pPr>
        <w:jc w:val="center"/>
        <w:rPr>
          <w:sz w:val="22"/>
        </w:rPr>
      </w:pPr>
      <w:r>
        <w:rPr>
          <w:noProof/>
        </w:rPr>
        <w:drawing>
          <wp:anchor distT="0" distB="0" distL="114300" distR="114300" simplePos="0" relativeHeight="251657728" behindDoc="0" locked="0" layoutInCell="1" allowOverlap="1" wp14:anchorId="2F6FE8BD" wp14:editId="73406D87">
            <wp:simplePos x="0" y="0"/>
            <wp:positionH relativeFrom="column">
              <wp:posOffset>-440690</wp:posOffset>
            </wp:positionH>
            <wp:positionV relativeFrom="paragraph">
              <wp:posOffset>154305</wp:posOffset>
            </wp:positionV>
            <wp:extent cx="2216785" cy="828675"/>
            <wp:effectExtent l="0" t="0" r="0" b="9525"/>
            <wp:wrapTight wrapText="bothSides">
              <wp:wrapPolygon edited="0">
                <wp:start x="0" y="0"/>
                <wp:lineTo x="0" y="21352"/>
                <wp:lineTo x="21346" y="21352"/>
                <wp:lineTo x="21346" y="0"/>
                <wp:lineTo x="0" y="0"/>
              </wp:wrapPolygon>
            </wp:wrapTight>
            <wp:docPr id="1" name="Picture 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
                    <pic:cNvPicPr>
                      <a:picLocks noChangeAspect="1" noChangeArrowheads="1"/>
                    </pic:cNvPicPr>
                  </pic:nvPicPr>
                  <pic:blipFill>
                    <a:blip r:embed="rId6" cstate="print"/>
                    <a:srcRect/>
                    <a:stretch>
                      <a:fillRect/>
                    </a:stretch>
                  </pic:blipFill>
                  <pic:spPr bwMode="auto">
                    <a:xfrm>
                      <a:off x="0" y="0"/>
                      <a:ext cx="2216785" cy="828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E0089">
        <w:rPr>
          <w:sz w:val="22"/>
        </w:rPr>
        <w:t xml:space="preserve">  </w:t>
      </w:r>
    </w:p>
    <w:p w:rsidR="00853C22" w:rsidRDefault="00BE0089" w:rsidP="00F67327">
      <w:pPr>
        <w:jc w:val="center"/>
      </w:pPr>
      <w:r>
        <w:t xml:space="preserve">     </w:t>
      </w:r>
      <w:r w:rsidR="001E1DFA">
        <w:rPr>
          <w:noProof/>
        </w:rPr>
        <w:drawing>
          <wp:inline distT="0" distB="0" distL="0" distR="0" wp14:anchorId="3D420D8E" wp14:editId="2A0EE07F">
            <wp:extent cx="533400" cy="771525"/>
            <wp:effectExtent l="0" t="0" r="0" b="9525"/>
            <wp:docPr id="18" name="Picture 18" descr="milf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ilfoil"/>
                    <pic:cNvPicPr>
                      <a:picLocks noChangeAspect="1" noChangeArrowheads="1"/>
                    </pic:cNvPicPr>
                  </pic:nvPicPr>
                  <pic:blipFill>
                    <a:blip r:embed="rId7" cstate="print"/>
                    <a:srcRect/>
                    <a:stretch>
                      <a:fillRect/>
                    </a:stretch>
                  </pic:blipFill>
                  <pic:spPr bwMode="auto">
                    <a:xfrm>
                      <a:off x="0" y="0"/>
                      <a:ext cx="533400" cy="771525"/>
                    </a:xfrm>
                    <a:prstGeom prst="rect">
                      <a:avLst/>
                    </a:prstGeom>
                    <a:noFill/>
                    <a:ln w="9525">
                      <a:noFill/>
                      <a:miter lim="800000"/>
                      <a:headEnd/>
                      <a:tailEnd/>
                    </a:ln>
                  </pic:spPr>
                </pic:pic>
              </a:graphicData>
            </a:graphic>
          </wp:inline>
        </w:drawing>
      </w:r>
      <w:r>
        <w:t xml:space="preserve">     </w:t>
      </w:r>
      <w:r w:rsidR="001E1DFA">
        <w:rPr>
          <w:noProof/>
        </w:rPr>
        <w:drawing>
          <wp:inline distT="0" distB="0" distL="0" distR="0" wp14:anchorId="07692346" wp14:editId="677AF338">
            <wp:extent cx="971550" cy="800100"/>
            <wp:effectExtent l="19050" t="0" r="0" b="0"/>
            <wp:docPr id="2" name="Picture 2" descr="zebra muss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bra mussels"/>
                    <pic:cNvPicPr>
                      <a:picLocks noChangeAspect="1" noChangeArrowheads="1"/>
                    </pic:cNvPicPr>
                  </pic:nvPicPr>
                  <pic:blipFill>
                    <a:blip r:embed="rId8" cstate="print"/>
                    <a:srcRect/>
                    <a:stretch>
                      <a:fillRect/>
                    </a:stretch>
                  </pic:blipFill>
                  <pic:spPr bwMode="auto">
                    <a:xfrm>
                      <a:off x="0" y="0"/>
                      <a:ext cx="971550" cy="800100"/>
                    </a:xfrm>
                    <a:prstGeom prst="rect">
                      <a:avLst/>
                    </a:prstGeom>
                    <a:noFill/>
                    <a:ln w="9525">
                      <a:noFill/>
                      <a:miter lim="800000"/>
                      <a:headEnd/>
                      <a:tailEnd/>
                    </a:ln>
                  </pic:spPr>
                </pic:pic>
              </a:graphicData>
            </a:graphic>
          </wp:inline>
        </w:drawing>
      </w:r>
      <w:r>
        <w:t xml:space="preserve">         </w:t>
      </w:r>
      <w:r w:rsidR="001E1DFA">
        <w:rPr>
          <w:noProof/>
          <w:sz w:val="22"/>
        </w:rPr>
        <w:drawing>
          <wp:inline distT="0" distB="0" distL="0" distR="0" wp14:anchorId="628D154C" wp14:editId="5976EB56">
            <wp:extent cx="2009775" cy="1025065"/>
            <wp:effectExtent l="0" t="0" r="0" b="3810"/>
            <wp:docPr id="11" name="Picture 11" descr="C:\Documents and Settings\User\My Documents\My Pictures\ZZZZZ New 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My Documents\My Pictures\ZZZZZ New Image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1025065"/>
                    </a:xfrm>
                    <a:prstGeom prst="rect">
                      <a:avLst/>
                    </a:prstGeom>
                    <a:noFill/>
                    <a:ln>
                      <a:noFill/>
                    </a:ln>
                  </pic:spPr>
                </pic:pic>
              </a:graphicData>
            </a:graphic>
          </wp:inline>
        </w:drawing>
      </w:r>
      <w:r>
        <w:t xml:space="preserve">              </w:t>
      </w:r>
      <w:r w:rsidR="00F67327">
        <w:tab/>
      </w:r>
      <w:r>
        <w:t xml:space="preserve">             </w:t>
      </w:r>
    </w:p>
    <w:p w:rsidR="00853C22" w:rsidRDefault="00F940F3">
      <w:pPr>
        <w:rPr>
          <w:sz w:val="22"/>
        </w:rPr>
      </w:pPr>
      <w:r>
        <w:rPr>
          <w:sz w:val="22"/>
        </w:rPr>
        <w:t>Dear Visitor to</w:t>
      </w:r>
      <w:r w:rsidR="00403664">
        <w:rPr>
          <w:sz w:val="22"/>
        </w:rPr>
        <w:t xml:space="preserve"> </w:t>
      </w:r>
      <w:r w:rsidR="00403664">
        <w:rPr>
          <w:b/>
          <w:bCs/>
          <w:i/>
          <w:iCs/>
        </w:rPr>
        <w:t>[insert name of lake or resort/campground</w:t>
      </w:r>
      <w:r w:rsidR="00403664">
        <w:t xml:space="preserve">] and </w:t>
      </w:r>
      <w:r w:rsidR="00403664">
        <w:rPr>
          <w:sz w:val="22"/>
        </w:rPr>
        <w:t>the Hubbard County Region</w:t>
      </w:r>
    </w:p>
    <w:p w:rsidR="00853C22" w:rsidRDefault="00853C22">
      <w:pPr>
        <w:rPr>
          <w:sz w:val="22"/>
        </w:rPr>
      </w:pPr>
    </w:p>
    <w:p w:rsidR="00853C22" w:rsidRDefault="00853C22">
      <w:pPr>
        <w:rPr>
          <w:sz w:val="22"/>
        </w:rPr>
      </w:pPr>
      <w:r>
        <w:rPr>
          <w:sz w:val="22"/>
        </w:rPr>
        <w:t>Minnesota is known for its clean water, good fishing, and incredible recreational opportunities and we hope to keep it that way for your future visits and for future generations.</w:t>
      </w:r>
    </w:p>
    <w:p w:rsidR="00C55184" w:rsidRDefault="00C55184">
      <w:pPr>
        <w:rPr>
          <w:sz w:val="22"/>
        </w:rPr>
      </w:pPr>
    </w:p>
    <w:p w:rsidR="00C55184" w:rsidRDefault="00C55184" w:rsidP="00C55184">
      <w:pPr>
        <w:rPr>
          <w:sz w:val="22"/>
        </w:rPr>
      </w:pPr>
      <w:r>
        <w:rPr>
          <w:sz w:val="22"/>
        </w:rPr>
        <w:t>There are several invasive species that are causing problems in the lakes, rivers and forests across the country.  Aquatic invasive species such as Eurasian watermilfoil, zebra mussels, faucet snails, and hydrilla can harm water recreation and fish populations.  Boaters and anglers often unknowingly transport these species as they travel to di</w:t>
      </w:r>
      <w:r w:rsidR="00D82474">
        <w:rPr>
          <w:sz w:val="22"/>
        </w:rPr>
        <w:t>fferent lakes and rivers. Visitors</w:t>
      </w:r>
      <w:r>
        <w:rPr>
          <w:sz w:val="22"/>
        </w:rPr>
        <w:t xml:space="preserve"> might also unknowingly bring unwanted forest pests such as emerald ash borer along to Minnesota in their firewood or on their gear.</w:t>
      </w:r>
    </w:p>
    <w:p w:rsidR="00853C22" w:rsidRDefault="00853C22">
      <w:pPr>
        <w:pStyle w:val="BodyText2"/>
      </w:pPr>
    </w:p>
    <w:p w:rsidR="002E71E6" w:rsidRDefault="002D7D07" w:rsidP="002E71E6">
      <w:pPr>
        <w:pStyle w:val="BodyText2"/>
      </w:pPr>
      <w:r>
        <w:t>H</w:t>
      </w:r>
      <w:r w:rsidR="00853C22">
        <w:t xml:space="preserve">elp protect </w:t>
      </w:r>
      <w:r w:rsidR="00403664">
        <w:rPr>
          <w:b/>
          <w:bCs/>
          <w:i/>
          <w:iCs/>
        </w:rPr>
        <w:t>[insert name of lake or resort/campground</w:t>
      </w:r>
      <w:r w:rsidR="00403664">
        <w:t xml:space="preserve">] and </w:t>
      </w:r>
      <w:r w:rsidR="00A96EDA">
        <w:t>Hubbard County from AIS infestations</w:t>
      </w:r>
      <w:r w:rsidR="002E71E6">
        <w:t>.</w:t>
      </w:r>
      <w:r>
        <w:t xml:space="preserve"> Please </w:t>
      </w:r>
      <w:r w:rsidR="00D9551D">
        <w:t xml:space="preserve">keep </w:t>
      </w:r>
      <w:r w:rsidR="00853C22">
        <w:t xml:space="preserve">these points in mind before </w:t>
      </w:r>
      <w:r w:rsidR="00D82474">
        <w:t xml:space="preserve">you </w:t>
      </w:r>
      <w:r w:rsidR="00853C22">
        <w:t xml:space="preserve">visit </w:t>
      </w:r>
      <w:r w:rsidR="00403664">
        <w:t xml:space="preserve">our Hubbard County regional </w:t>
      </w:r>
      <w:r w:rsidR="00A96EDA">
        <w:t>lakes a</w:t>
      </w:r>
      <w:r w:rsidR="002E71E6">
        <w:t xml:space="preserve">nd before transporting </w:t>
      </w:r>
      <w:r w:rsidR="00A96EDA">
        <w:t>watercraft</w:t>
      </w:r>
      <w:r w:rsidR="002E71E6">
        <w:t xml:space="preserve"> and firewood.</w:t>
      </w:r>
    </w:p>
    <w:p w:rsidR="00C55184" w:rsidRDefault="00C55184">
      <w:pPr>
        <w:pStyle w:val="BodyText2"/>
      </w:pPr>
    </w:p>
    <w:p w:rsidR="00C55184" w:rsidRDefault="00C55184">
      <w:pPr>
        <w:pStyle w:val="BodyText2"/>
      </w:pPr>
      <w:r>
        <w:t>In Minnesota, you must:</w:t>
      </w:r>
    </w:p>
    <w:p w:rsidR="00853C22" w:rsidRDefault="00853C22">
      <w:pPr>
        <w:pStyle w:val="BodyText2"/>
      </w:pPr>
    </w:p>
    <w:p w:rsidR="00853C22" w:rsidRPr="001852D2" w:rsidRDefault="00C36C36" w:rsidP="001852D2">
      <w:pPr>
        <w:ind w:left="720" w:hanging="330"/>
        <w:rPr>
          <w:rFonts w:cs="FrutigerLTStd-BlackCn"/>
          <w:color w:val="000000"/>
          <w:sz w:val="22"/>
          <w:szCs w:val="16"/>
        </w:rPr>
      </w:pPr>
      <w:r>
        <w:rPr>
          <w:noProof/>
          <w:sz w:val="22"/>
        </w:rPr>
        <w:drawing>
          <wp:inline distT="0" distB="0" distL="0" distR="0" wp14:anchorId="00B39FC5" wp14:editId="0604FD78">
            <wp:extent cx="161925" cy="161925"/>
            <wp:effectExtent l="19050" t="0" r="9525" b="0"/>
            <wp:docPr id="3" name="Pictur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301_"/>
                    <pic:cNvPicPr>
                      <a:picLocks noChangeAspect="1" noChangeArrowheads="1"/>
                    </pic:cNvPicPr>
                  </pic:nvPicPr>
                  <pic:blipFill>
                    <a:blip r:embed="rId10"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853C22">
        <w:rPr>
          <w:sz w:val="22"/>
        </w:rPr>
        <w:tab/>
      </w:r>
      <w:r w:rsidR="00853C22">
        <w:rPr>
          <w:b/>
          <w:bCs/>
          <w:sz w:val="22"/>
        </w:rPr>
        <w:t>Inspect</w:t>
      </w:r>
      <w:r w:rsidR="001852D2">
        <w:rPr>
          <w:sz w:val="22"/>
        </w:rPr>
        <w:t xml:space="preserve"> your boating equipment. </w:t>
      </w:r>
      <w:r w:rsidR="001852D2" w:rsidRPr="004A2A82">
        <w:rPr>
          <w:rFonts w:cs="FrutigerLTStd-BlackCn"/>
          <w:b/>
          <w:sz w:val="22"/>
          <w:szCs w:val="16"/>
        </w:rPr>
        <w:t>Clean</w:t>
      </w:r>
      <w:r w:rsidR="001852D2" w:rsidRPr="004A2A82">
        <w:rPr>
          <w:rFonts w:cs="FrutigerLTStd-BlackCn"/>
          <w:color w:val="D71F26"/>
          <w:sz w:val="22"/>
          <w:szCs w:val="16"/>
        </w:rPr>
        <w:t xml:space="preserve"> </w:t>
      </w:r>
      <w:r w:rsidR="001852D2" w:rsidRPr="004A2A82">
        <w:rPr>
          <w:rFonts w:cs="FrutigerLTStd-BlackCn"/>
          <w:color w:val="000000"/>
          <w:sz w:val="22"/>
          <w:szCs w:val="16"/>
        </w:rPr>
        <w:t xml:space="preserve">visible aquatic </w:t>
      </w:r>
      <w:r w:rsidR="001852D2">
        <w:rPr>
          <w:rFonts w:cs="FrutigerLTStd-BlackCn"/>
          <w:color w:val="000000"/>
          <w:sz w:val="22"/>
          <w:szCs w:val="16"/>
        </w:rPr>
        <w:t xml:space="preserve">plants, zebra mussels and other </w:t>
      </w:r>
      <w:r w:rsidR="001852D2" w:rsidRPr="004A2A82">
        <w:rPr>
          <w:rFonts w:cs="FrutigerLTStd-BlackCn"/>
          <w:color w:val="000000"/>
          <w:sz w:val="22"/>
          <w:szCs w:val="16"/>
        </w:rPr>
        <w:t>prohibited species off of watercraft, trailers, and equipment</w:t>
      </w:r>
      <w:r w:rsidR="001852D2">
        <w:rPr>
          <w:rFonts w:cs="FrutigerLTStd-BlackCn"/>
          <w:color w:val="000000"/>
          <w:sz w:val="22"/>
          <w:szCs w:val="16"/>
        </w:rPr>
        <w:t xml:space="preserve"> </w:t>
      </w:r>
      <w:r w:rsidR="001852D2" w:rsidRPr="004A2A82">
        <w:rPr>
          <w:rFonts w:cs="FrutigerLTStd-BlackCn"/>
          <w:color w:val="000000"/>
          <w:sz w:val="22"/>
          <w:szCs w:val="16"/>
        </w:rPr>
        <w:t>bef</w:t>
      </w:r>
      <w:r w:rsidR="001852D2">
        <w:rPr>
          <w:rFonts w:cs="FrutigerLTStd-BlackCn"/>
          <w:color w:val="000000"/>
          <w:sz w:val="22"/>
          <w:szCs w:val="16"/>
        </w:rPr>
        <w:t xml:space="preserve">ore transporting from any water </w:t>
      </w:r>
      <w:r w:rsidR="001852D2" w:rsidRPr="004A2A82">
        <w:rPr>
          <w:rFonts w:cs="FrutigerLTStd-BlackCn"/>
          <w:color w:val="000000"/>
          <w:sz w:val="22"/>
          <w:szCs w:val="16"/>
        </w:rPr>
        <w:t>access.</w:t>
      </w:r>
    </w:p>
    <w:p w:rsidR="00853C22" w:rsidRDefault="00C36C36">
      <w:pPr>
        <w:tabs>
          <w:tab w:val="num" w:pos="720"/>
        </w:tabs>
        <w:ind w:left="720" w:hanging="360"/>
        <w:rPr>
          <w:sz w:val="22"/>
        </w:rPr>
      </w:pPr>
      <w:r>
        <w:rPr>
          <w:noProof/>
          <w:sz w:val="22"/>
        </w:rPr>
        <w:drawing>
          <wp:inline distT="0" distB="0" distL="0" distR="0" wp14:anchorId="087CA137" wp14:editId="304177EE">
            <wp:extent cx="161925" cy="161925"/>
            <wp:effectExtent l="19050" t="0" r="9525" b="0"/>
            <wp:docPr id="4" name="Picture 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301_"/>
                    <pic:cNvPicPr>
                      <a:picLocks noChangeAspect="1" noChangeArrowheads="1"/>
                    </pic:cNvPicPr>
                  </pic:nvPicPr>
                  <pic:blipFill>
                    <a:blip r:embed="rId10"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853C22">
        <w:rPr>
          <w:sz w:val="22"/>
        </w:rPr>
        <w:tab/>
      </w:r>
      <w:r w:rsidR="00853C22">
        <w:rPr>
          <w:b/>
          <w:bCs/>
          <w:sz w:val="22"/>
        </w:rPr>
        <w:t>Drain</w:t>
      </w:r>
      <w:r w:rsidR="001818B7">
        <w:rPr>
          <w:sz w:val="22"/>
        </w:rPr>
        <w:t xml:space="preserve"> water from the bilge, live</w:t>
      </w:r>
      <w:r w:rsidR="00B61661">
        <w:rPr>
          <w:sz w:val="22"/>
        </w:rPr>
        <w:t xml:space="preserve"> </w:t>
      </w:r>
      <w:r w:rsidR="00A96EDA">
        <w:rPr>
          <w:sz w:val="22"/>
        </w:rPr>
        <w:t>well</w:t>
      </w:r>
      <w:r w:rsidR="00B61661">
        <w:rPr>
          <w:sz w:val="22"/>
        </w:rPr>
        <w:t>s</w:t>
      </w:r>
      <w:r w:rsidR="00A96EDA">
        <w:rPr>
          <w:sz w:val="22"/>
        </w:rPr>
        <w:t>,</w:t>
      </w:r>
      <w:r w:rsidR="00B61661">
        <w:rPr>
          <w:sz w:val="22"/>
        </w:rPr>
        <w:t xml:space="preserve"> </w:t>
      </w:r>
      <w:r w:rsidR="001818B7">
        <w:rPr>
          <w:sz w:val="22"/>
        </w:rPr>
        <w:t xml:space="preserve">motor, </w:t>
      </w:r>
      <w:r w:rsidR="001852D2">
        <w:rPr>
          <w:sz w:val="22"/>
        </w:rPr>
        <w:t xml:space="preserve">bait wells, </w:t>
      </w:r>
      <w:r w:rsidR="00BE0089">
        <w:rPr>
          <w:sz w:val="22"/>
        </w:rPr>
        <w:t>and ballast</w:t>
      </w:r>
      <w:r w:rsidR="001818B7">
        <w:rPr>
          <w:sz w:val="22"/>
        </w:rPr>
        <w:t xml:space="preserve"> tanks </w:t>
      </w:r>
      <w:r w:rsidR="00853C22">
        <w:rPr>
          <w:sz w:val="22"/>
        </w:rPr>
        <w:t>while on land</w:t>
      </w:r>
      <w:r w:rsidR="00853C22" w:rsidRPr="00A96EDA">
        <w:rPr>
          <w:b/>
          <w:i/>
          <w:iCs/>
          <w:sz w:val="22"/>
        </w:rPr>
        <w:t xml:space="preserve"> before</w:t>
      </w:r>
      <w:r w:rsidR="001852D2">
        <w:rPr>
          <w:sz w:val="22"/>
        </w:rPr>
        <w:t xml:space="preserve"> leaving any water access</w:t>
      </w:r>
      <w:r w:rsidR="002E71E6">
        <w:rPr>
          <w:sz w:val="22"/>
        </w:rPr>
        <w:t xml:space="preserve"> or shoreline property</w:t>
      </w:r>
      <w:r w:rsidR="00853C22">
        <w:rPr>
          <w:sz w:val="22"/>
        </w:rPr>
        <w:t>.</w:t>
      </w:r>
      <w:r w:rsidR="00592CDC">
        <w:rPr>
          <w:sz w:val="22"/>
        </w:rPr>
        <w:t xml:space="preserve"> </w:t>
      </w:r>
      <w:r w:rsidR="00403664">
        <w:rPr>
          <w:sz w:val="22"/>
        </w:rPr>
        <w:t xml:space="preserve">Tilt motor down to drain water. </w:t>
      </w:r>
      <w:r w:rsidR="00592CDC">
        <w:rPr>
          <w:sz w:val="22"/>
        </w:rPr>
        <w:t>Personal watercraft users should briefly run the powertrain to expel all water.</w:t>
      </w:r>
    </w:p>
    <w:p w:rsidR="001852D2" w:rsidRPr="001818B7" w:rsidRDefault="00C36C36" w:rsidP="001818B7">
      <w:pPr>
        <w:ind w:left="360"/>
        <w:rPr>
          <w:rFonts w:cs="FrutigerLTStd-BlackCn"/>
          <w:color w:val="000000"/>
          <w:sz w:val="22"/>
          <w:szCs w:val="16"/>
        </w:rPr>
      </w:pPr>
      <w:r>
        <w:rPr>
          <w:noProof/>
          <w:sz w:val="22"/>
        </w:rPr>
        <w:drawing>
          <wp:inline distT="0" distB="0" distL="0" distR="0" wp14:anchorId="5AA2C1D4" wp14:editId="30F2C24D">
            <wp:extent cx="161925" cy="161925"/>
            <wp:effectExtent l="19050" t="0" r="9525" b="0"/>
            <wp:docPr id="5" name="Picture 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10"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1852D2">
        <w:rPr>
          <w:sz w:val="22"/>
        </w:rPr>
        <w:t xml:space="preserve">  </w:t>
      </w:r>
      <w:r w:rsidR="001852D2" w:rsidRPr="00C55593">
        <w:rPr>
          <w:rFonts w:cs="FrutigerLTStd-BlackCn"/>
          <w:b/>
          <w:sz w:val="22"/>
          <w:szCs w:val="16"/>
        </w:rPr>
        <w:t>Keep</w:t>
      </w:r>
      <w:r w:rsidR="001852D2" w:rsidRPr="00C55593">
        <w:rPr>
          <w:rFonts w:cs="FrutigerLTStd-BlackCn"/>
          <w:color w:val="D71F26"/>
          <w:sz w:val="22"/>
          <w:szCs w:val="16"/>
        </w:rPr>
        <w:t xml:space="preserve"> </w:t>
      </w:r>
      <w:r w:rsidR="001852D2" w:rsidRPr="00C55593">
        <w:rPr>
          <w:rFonts w:cs="FrutigerLTStd-BlackCn"/>
          <w:color w:val="000000"/>
          <w:sz w:val="22"/>
          <w:szCs w:val="16"/>
        </w:rPr>
        <w:t>drain plug out and water-draining devices</w:t>
      </w:r>
      <w:r w:rsidR="001852D2" w:rsidRPr="00C55593">
        <w:rPr>
          <w:sz w:val="22"/>
        </w:rPr>
        <w:t xml:space="preserve"> </w:t>
      </w:r>
      <w:r w:rsidR="001852D2" w:rsidRPr="00C55593">
        <w:rPr>
          <w:rFonts w:cs="FrutigerLTStd-BlackCn"/>
          <w:color w:val="000000"/>
          <w:sz w:val="22"/>
          <w:szCs w:val="16"/>
        </w:rPr>
        <w:t>ope</w:t>
      </w:r>
      <w:r w:rsidR="001818B7">
        <w:rPr>
          <w:rFonts w:cs="FrutigerLTStd-BlackCn"/>
          <w:color w:val="000000"/>
          <w:sz w:val="22"/>
          <w:szCs w:val="16"/>
        </w:rPr>
        <w:t>n while transporting watercraft.</w:t>
      </w:r>
    </w:p>
    <w:p w:rsidR="00853C22" w:rsidRDefault="00C36C36">
      <w:pPr>
        <w:tabs>
          <w:tab w:val="num" w:pos="720"/>
        </w:tabs>
        <w:ind w:left="720" w:hanging="360"/>
        <w:rPr>
          <w:sz w:val="22"/>
        </w:rPr>
      </w:pPr>
      <w:r>
        <w:rPr>
          <w:noProof/>
          <w:sz w:val="22"/>
        </w:rPr>
        <w:drawing>
          <wp:inline distT="0" distB="0" distL="0" distR="0" wp14:anchorId="6C14C71B" wp14:editId="74274D6B">
            <wp:extent cx="161925" cy="161925"/>
            <wp:effectExtent l="19050" t="0" r="9525" b="0"/>
            <wp:docPr id="6" name="Picture 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21301_"/>
                    <pic:cNvPicPr>
                      <a:picLocks noChangeAspect="1" noChangeArrowheads="1"/>
                    </pic:cNvPicPr>
                  </pic:nvPicPr>
                  <pic:blipFill>
                    <a:blip r:embed="rId10"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853C22">
        <w:rPr>
          <w:sz w:val="22"/>
        </w:rPr>
        <w:tab/>
      </w:r>
      <w:r w:rsidR="00F42E64">
        <w:rPr>
          <w:b/>
          <w:sz w:val="22"/>
        </w:rPr>
        <w:t>Dispose</w:t>
      </w:r>
      <w:r w:rsidR="00FD2122">
        <w:rPr>
          <w:sz w:val="22"/>
        </w:rPr>
        <w:t xml:space="preserve"> </w:t>
      </w:r>
      <w:r w:rsidR="002E71E6">
        <w:rPr>
          <w:sz w:val="22"/>
        </w:rPr>
        <w:t xml:space="preserve">of </w:t>
      </w:r>
      <w:r w:rsidR="00FD2122">
        <w:rPr>
          <w:sz w:val="22"/>
        </w:rPr>
        <w:t>all</w:t>
      </w:r>
      <w:r w:rsidR="004C54CB">
        <w:rPr>
          <w:sz w:val="22"/>
        </w:rPr>
        <w:t xml:space="preserve"> unwanted bait in the trash or </w:t>
      </w:r>
      <w:r w:rsidR="004C54CB" w:rsidRPr="004C54CB">
        <w:rPr>
          <w:b/>
          <w:sz w:val="22"/>
        </w:rPr>
        <w:t>Drain</w:t>
      </w:r>
      <w:r w:rsidR="00FD2122" w:rsidRPr="004C54CB">
        <w:rPr>
          <w:b/>
          <w:sz w:val="22"/>
        </w:rPr>
        <w:t xml:space="preserve"> </w:t>
      </w:r>
      <w:r w:rsidR="00FD2122">
        <w:rPr>
          <w:sz w:val="22"/>
        </w:rPr>
        <w:t xml:space="preserve">water from </w:t>
      </w:r>
      <w:r w:rsidR="00592CDC">
        <w:rPr>
          <w:sz w:val="22"/>
        </w:rPr>
        <w:t>bait container</w:t>
      </w:r>
      <w:r w:rsidR="00FD2122">
        <w:rPr>
          <w:sz w:val="22"/>
        </w:rPr>
        <w:t>s</w:t>
      </w:r>
      <w:r w:rsidR="00592CDC">
        <w:rPr>
          <w:sz w:val="22"/>
        </w:rPr>
        <w:t xml:space="preserve"> and replenish with </w:t>
      </w:r>
      <w:r>
        <w:rPr>
          <w:sz w:val="22"/>
        </w:rPr>
        <w:t xml:space="preserve">bottled or </w:t>
      </w:r>
      <w:r w:rsidR="00F42E64">
        <w:rPr>
          <w:sz w:val="22"/>
        </w:rPr>
        <w:t>tap</w:t>
      </w:r>
      <w:r w:rsidR="00FD2122">
        <w:rPr>
          <w:sz w:val="22"/>
        </w:rPr>
        <w:t xml:space="preserve"> water</w:t>
      </w:r>
      <w:r w:rsidR="004C54CB">
        <w:rPr>
          <w:sz w:val="22"/>
        </w:rPr>
        <w:t xml:space="preserve">.  </w:t>
      </w:r>
      <w:r w:rsidR="00F42E64">
        <w:rPr>
          <w:sz w:val="22"/>
        </w:rPr>
        <w:t>Never release your liv</w:t>
      </w:r>
      <w:r w:rsidR="0056706B">
        <w:rPr>
          <w:sz w:val="22"/>
        </w:rPr>
        <w:t xml:space="preserve">e bait into a waterbody, </w:t>
      </w:r>
      <w:r w:rsidR="00853C22">
        <w:rPr>
          <w:sz w:val="22"/>
        </w:rPr>
        <w:t>or</w:t>
      </w:r>
      <w:r w:rsidR="0056706B">
        <w:rPr>
          <w:sz w:val="22"/>
        </w:rPr>
        <w:t xml:space="preserve"> </w:t>
      </w:r>
      <w:r w:rsidR="00853C22">
        <w:rPr>
          <w:sz w:val="22"/>
        </w:rPr>
        <w:t xml:space="preserve">release aquatic animals from one waterbody into another. </w:t>
      </w:r>
      <w:r w:rsidR="00F42E64">
        <w:rPr>
          <w:sz w:val="22"/>
        </w:rPr>
        <w:t>Do not dispose of your bait on the ground, which is considered littering.</w:t>
      </w:r>
    </w:p>
    <w:p w:rsidR="001818B7" w:rsidRDefault="001818B7">
      <w:pPr>
        <w:tabs>
          <w:tab w:val="num" w:pos="720"/>
        </w:tabs>
        <w:ind w:left="720" w:hanging="360"/>
        <w:rPr>
          <w:sz w:val="22"/>
        </w:rPr>
      </w:pPr>
    </w:p>
    <w:p w:rsidR="001818B7" w:rsidRDefault="001818B7" w:rsidP="00BE0089">
      <w:pPr>
        <w:tabs>
          <w:tab w:val="num" w:pos="720"/>
        </w:tabs>
        <w:rPr>
          <w:sz w:val="22"/>
        </w:rPr>
      </w:pPr>
      <w:r>
        <w:rPr>
          <w:sz w:val="22"/>
        </w:rPr>
        <w:t>Additional recommended precautions, not required by law:</w:t>
      </w:r>
    </w:p>
    <w:p w:rsidR="00D82474" w:rsidRDefault="00D82474" w:rsidP="00BE0089">
      <w:pPr>
        <w:tabs>
          <w:tab w:val="num" w:pos="720"/>
        </w:tabs>
        <w:rPr>
          <w:sz w:val="22"/>
        </w:rPr>
      </w:pPr>
    </w:p>
    <w:p w:rsidR="00853C22" w:rsidRDefault="00C36C36">
      <w:pPr>
        <w:tabs>
          <w:tab w:val="num" w:pos="720"/>
        </w:tabs>
        <w:ind w:left="720" w:hanging="360"/>
        <w:rPr>
          <w:sz w:val="22"/>
        </w:rPr>
      </w:pPr>
      <w:r>
        <w:rPr>
          <w:noProof/>
          <w:sz w:val="22"/>
        </w:rPr>
        <w:drawing>
          <wp:inline distT="0" distB="0" distL="0" distR="0" wp14:anchorId="22D1F064" wp14:editId="6B00032B">
            <wp:extent cx="161925" cy="161925"/>
            <wp:effectExtent l="19050" t="0" r="9525" b="0"/>
            <wp:docPr id="7" name="Picture 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21301_"/>
                    <pic:cNvPicPr>
                      <a:picLocks noChangeAspect="1" noChangeArrowheads="1"/>
                    </pic:cNvPicPr>
                  </pic:nvPicPr>
                  <pic:blipFill>
                    <a:blip r:embed="rId10"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853C22">
        <w:rPr>
          <w:sz w:val="22"/>
        </w:rPr>
        <w:tab/>
      </w:r>
      <w:r w:rsidR="001818B7">
        <w:rPr>
          <w:b/>
          <w:sz w:val="22"/>
        </w:rPr>
        <w:t>Rinse/</w:t>
      </w:r>
      <w:r w:rsidR="001818B7">
        <w:rPr>
          <w:b/>
          <w:bCs/>
          <w:sz w:val="22"/>
        </w:rPr>
        <w:t>Spray</w:t>
      </w:r>
      <w:r w:rsidR="00FD2122">
        <w:rPr>
          <w:b/>
          <w:bCs/>
          <w:sz w:val="22"/>
        </w:rPr>
        <w:t>/D</w:t>
      </w:r>
      <w:r w:rsidR="00853C22">
        <w:rPr>
          <w:b/>
          <w:bCs/>
          <w:sz w:val="22"/>
        </w:rPr>
        <w:t>ry</w:t>
      </w:r>
      <w:r w:rsidR="001818B7">
        <w:rPr>
          <w:sz w:val="22"/>
        </w:rPr>
        <w:t xml:space="preserve"> </w:t>
      </w:r>
      <w:r w:rsidR="00797356">
        <w:rPr>
          <w:sz w:val="22"/>
        </w:rPr>
        <w:t>your boat, tackle,</w:t>
      </w:r>
      <w:r w:rsidR="00853C22">
        <w:rPr>
          <w:sz w:val="22"/>
        </w:rPr>
        <w:t xml:space="preserve"> trailer, and</w:t>
      </w:r>
      <w:r w:rsidR="001818B7">
        <w:rPr>
          <w:sz w:val="22"/>
        </w:rPr>
        <w:t xml:space="preserve"> other boating equipment to kill or remove</w:t>
      </w:r>
      <w:r w:rsidR="00853C22">
        <w:rPr>
          <w:sz w:val="22"/>
        </w:rPr>
        <w:t xml:space="preserve"> harmful species that were not visible at the boat launch.  This can be done on your way home or once you have returned home. </w:t>
      </w:r>
      <w:r w:rsidR="00592CDC">
        <w:rPr>
          <w:sz w:val="22"/>
        </w:rPr>
        <w:t xml:space="preserve">Commercial car washes with self-cleaning stations are good facilities to use. </w:t>
      </w:r>
      <w:r w:rsidR="00FD2122">
        <w:rPr>
          <w:sz w:val="22"/>
        </w:rPr>
        <w:t xml:space="preserve"> </w:t>
      </w:r>
      <w:r w:rsidR="00F42E64">
        <w:rPr>
          <w:sz w:val="22"/>
        </w:rPr>
        <w:t>Some aquatic invasive</w:t>
      </w:r>
      <w:r w:rsidR="00853C22">
        <w:rPr>
          <w:sz w:val="22"/>
        </w:rPr>
        <w:t xml:space="preserve"> species can survive more than 2 weeks out </w:t>
      </w:r>
      <w:r w:rsidR="001818B7">
        <w:rPr>
          <w:sz w:val="22"/>
        </w:rPr>
        <w:t>of water, so it is important to do one or more of these before transporting boats and</w:t>
      </w:r>
      <w:r w:rsidR="00797356">
        <w:rPr>
          <w:sz w:val="22"/>
        </w:rPr>
        <w:t xml:space="preserve"> equipment to another waterbody</w:t>
      </w:r>
    </w:p>
    <w:p w:rsidR="00853C22" w:rsidRDefault="00853C22">
      <w:pPr>
        <w:numPr>
          <w:ilvl w:val="0"/>
          <w:numId w:val="7"/>
        </w:numPr>
        <w:rPr>
          <w:sz w:val="22"/>
        </w:rPr>
      </w:pPr>
      <w:r>
        <w:rPr>
          <w:b/>
          <w:bCs/>
          <w:sz w:val="22"/>
        </w:rPr>
        <w:t>Rinse</w:t>
      </w:r>
      <w:r>
        <w:rPr>
          <w:sz w:val="22"/>
        </w:rPr>
        <w:t xml:space="preserve"> your boat and e</w:t>
      </w:r>
      <w:r w:rsidR="00592CDC">
        <w:rPr>
          <w:sz w:val="22"/>
        </w:rPr>
        <w:t>quipment that normally gets wet</w:t>
      </w:r>
      <w:r>
        <w:rPr>
          <w:sz w:val="22"/>
        </w:rPr>
        <w:t xml:space="preserve"> with </w:t>
      </w:r>
      <w:r>
        <w:rPr>
          <w:i/>
          <w:iCs/>
          <w:sz w:val="22"/>
        </w:rPr>
        <w:t>hot</w:t>
      </w:r>
      <w:r w:rsidR="0056706B">
        <w:rPr>
          <w:sz w:val="22"/>
        </w:rPr>
        <w:t xml:space="preserve"> (at least</w:t>
      </w:r>
      <w:r w:rsidR="00F42E64">
        <w:rPr>
          <w:sz w:val="22"/>
        </w:rPr>
        <w:t xml:space="preserve"> 120</w:t>
      </w:r>
      <w:r>
        <w:rPr>
          <w:sz w:val="22"/>
        </w:rPr>
        <w:t xml:space="preserve"> degrees F) tap water; or</w:t>
      </w:r>
    </w:p>
    <w:p w:rsidR="00853C22" w:rsidRDefault="00853C22">
      <w:pPr>
        <w:numPr>
          <w:ilvl w:val="0"/>
          <w:numId w:val="7"/>
        </w:numPr>
        <w:rPr>
          <w:sz w:val="22"/>
        </w:rPr>
      </w:pPr>
      <w:r>
        <w:rPr>
          <w:b/>
          <w:bCs/>
          <w:sz w:val="22"/>
        </w:rPr>
        <w:t>S</w:t>
      </w:r>
      <w:r w:rsidR="00B3097A">
        <w:rPr>
          <w:b/>
          <w:bCs/>
          <w:sz w:val="22"/>
        </w:rPr>
        <w:t>p</w:t>
      </w:r>
      <w:r>
        <w:rPr>
          <w:b/>
          <w:bCs/>
          <w:sz w:val="22"/>
        </w:rPr>
        <w:t>ray</w:t>
      </w:r>
      <w:r>
        <w:rPr>
          <w:sz w:val="22"/>
        </w:rPr>
        <w:t xml:space="preserve"> your boat </w:t>
      </w:r>
      <w:r w:rsidR="001818B7">
        <w:rPr>
          <w:sz w:val="22"/>
        </w:rPr>
        <w:t>hull, motor,</w:t>
      </w:r>
      <w:r w:rsidR="0047481F">
        <w:rPr>
          <w:sz w:val="22"/>
        </w:rPr>
        <w:t xml:space="preserve"> </w:t>
      </w:r>
      <w:r>
        <w:rPr>
          <w:sz w:val="22"/>
        </w:rPr>
        <w:t>and trailer with high-pressure water; or</w:t>
      </w:r>
    </w:p>
    <w:p w:rsidR="00853C22" w:rsidRDefault="00853C22">
      <w:pPr>
        <w:numPr>
          <w:ilvl w:val="0"/>
          <w:numId w:val="7"/>
        </w:numPr>
        <w:rPr>
          <w:sz w:val="22"/>
        </w:rPr>
      </w:pPr>
      <w:r>
        <w:rPr>
          <w:b/>
          <w:bCs/>
          <w:sz w:val="22"/>
        </w:rPr>
        <w:t xml:space="preserve">Dry </w:t>
      </w:r>
      <w:r>
        <w:rPr>
          <w:sz w:val="22"/>
        </w:rPr>
        <w:t>your boat an</w:t>
      </w:r>
      <w:r w:rsidR="001818B7">
        <w:rPr>
          <w:sz w:val="22"/>
        </w:rPr>
        <w:t>d equipment for at least 5 days.</w:t>
      </w:r>
    </w:p>
    <w:p w:rsidR="00FD2122" w:rsidRDefault="00C36C36" w:rsidP="00FD2122">
      <w:pPr>
        <w:ind w:firstLine="390"/>
        <w:rPr>
          <w:sz w:val="22"/>
        </w:rPr>
      </w:pPr>
      <w:r>
        <w:rPr>
          <w:noProof/>
          <w:sz w:val="22"/>
        </w:rPr>
        <w:drawing>
          <wp:inline distT="0" distB="0" distL="0" distR="0" wp14:anchorId="7A867676" wp14:editId="137B9829">
            <wp:extent cx="161925" cy="161925"/>
            <wp:effectExtent l="0" t="0" r="9525" b="9525"/>
            <wp:docPr id="8" name="Picture 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21301_"/>
                    <pic:cNvPicPr>
                      <a:picLocks noChangeAspect="1" noChangeArrowheads="1"/>
                    </pic:cNvPicPr>
                  </pic:nvPicPr>
                  <pic:blipFill>
                    <a:blip r:embed="rId10"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5C7EF8">
        <w:rPr>
          <w:sz w:val="22"/>
        </w:rPr>
        <w:t xml:space="preserve"> </w:t>
      </w:r>
      <w:r w:rsidR="00FD2122">
        <w:rPr>
          <w:b/>
          <w:sz w:val="22"/>
        </w:rPr>
        <w:t xml:space="preserve">Decontamination </w:t>
      </w:r>
      <w:r w:rsidR="004C54CB">
        <w:rPr>
          <w:sz w:val="22"/>
        </w:rPr>
        <w:t xml:space="preserve">is recommended </w:t>
      </w:r>
      <w:r w:rsidR="00FD2122">
        <w:rPr>
          <w:sz w:val="22"/>
        </w:rPr>
        <w:t xml:space="preserve">at a </w:t>
      </w:r>
      <w:r>
        <w:rPr>
          <w:sz w:val="22"/>
        </w:rPr>
        <w:t xml:space="preserve">DNR </w:t>
      </w:r>
      <w:r w:rsidR="00FD2122">
        <w:rPr>
          <w:sz w:val="22"/>
        </w:rPr>
        <w:t xml:space="preserve">designated wash station if you are leaving a </w:t>
      </w:r>
    </w:p>
    <w:p w:rsidR="00FD2122" w:rsidRPr="00FD2122" w:rsidRDefault="00FD2122" w:rsidP="00FD2122">
      <w:pPr>
        <w:ind w:firstLine="390"/>
        <w:rPr>
          <w:sz w:val="22"/>
        </w:rPr>
      </w:pPr>
      <w:r>
        <w:rPr>
          <w:sz w:val="22"/>
        </w:rPr>
        <w:t xml:space="preserve">       water</w:t>
      </w:r>
      <w:r w:rsidR="00F42E64">
        <w:rPr>
          <w:sz w:val="22"/>
        </w:rPr>
        <w:t>body that is infested with z</w:t>
      </w:r>
      <w:r>
        <w:rPr>
          <w:sz w:val="22"/>
        </w:rPr>
        <w:t>ebra mussels.</w:t>
      </w:r>
    </w:p>
    <w:p w:rsidR="005C7EF8" w:rsidRPr="005C7EF8" w:rsidRDefault="00D21ABE" w:rsidP="005C7EF8">
      <w:pPr>
        <w:ind w:left="810" w:hanging="420"/>
        <w:rPr>
          <w:rFonts w:ascii="Verdana" w:hAnsi="Verdana"/>
          <w:color w:val="333333"/>
          <w:sz w:val="18"/>
          <w:szCs w:val="18"/>
        </w:rPr>
      </w:pPr>
      <w:r>
        <w:pict>
          <v:shape id="Picture 9" o:spid="_x0000_i1025" type="#_x0000_t75" alt="BD21301_" style="width:12.75pt;height:12.75pt;visibility:visible;mso-wrap-style:square" o:bullet="t">
            <v:imagedata r:id="rId11" o:title="BD21301_"/>
          </v:shape>
        </w:pict>
      </w:r>
      <w:r w:rsidR="00853C22">
        <w:rPr>
          <w:sz w:val="22"/>
        </w:rPr>
        <w:t xml:space="preserve"> </w:t>
      </w:r>
      <w:r w:rsidR="005C7EF8">
        <w:rPr>
          <w:sz w:val="22"/>
        </w:rPr>
        <w:t xml:space="preserve"> </w:t>
      </w:r>
      <w:r w:rsidR="00853C22" w:rsidRPr="004C54CB">
        <w:rPr>
          <w:rStyle w:val="Strong"/>
          <w:sz w:val="22"/>
          <w:szCs w:val="18"/>
        </w:rPr>
        <w:t>Don’t transport firewood.</w:t>
      </w:r>
      <w:r w:rsidR="00853C22">
        <w:rPr>
          <w:color w:val="333333"/>
          <w:sz w:val="22"/>
          <w:szCs w:val="18"/>
        </w:rPr>
        <w:t xml:space="preserve">  Rather than bringing firewood to your campground or cabin, buy              </w:t>
      </w:r>
      <w:r w:rsidR="009253C4">
        <w:rPr>
          <w:color w:val="333333"/>
          <w:sz w:val="22"/>
          <w:szCs w:val="18"/>
        </w:rPr>
        <w:t xml:space="preserve">     </w:t>
      </w:r>
      <w:r w:rsidR="005C7EF8">
        <w:rPr>
          <w:color w:val="333333"/>
          <w:sz w:val="22"/>
          <w:szCs w:val="18"/>
        </w:rPr>
        <w:t xml:space="preserve">   </w:t>
      </w:r>
      <w:r w:rsidR="00853C22">
        <w:rPr>
          <w:color w:val="333333"/>
          <w:sz w:val="22"/>
          <w:szCs w:val="18"/>
        </w:rPr>
        <w:t xml:space="preserve">locally grown </w:t>
      </w:r>
      <w:r w:rsidR="004C54CB">
        <w:rPr>
          <w:color w:val="333333"/>
          <w:sz w:val="22"/>
          <w:szCs w:val="18"/>
        </w:rPr>
        <w:t xml:space="preserve">and “DNR approved” </w:t>
      </w:r>
      <w:r w:rsidR="00853C22">
        <w:rPr>
          <w:color w:val="333333"/>
          <w:sz w:val="22"/>
          <w:szCs w:val="18"/>
        </w:rPr>
        <w:t>firewood at the campground or in the town you’ll be visiting.</w:t>
      </w:r>
      <w:r w:rsidR="00853C22">
        <w:rPr>
          <w:rFonts w:ascii="Verdana" w:hAnsi="Verdana"/>
          <w:color w:val="333333"/>
          <w:sz w:val="18"/>
          <w:szCs w:val="18"/>
        </w:rPr>
        <w:t> </w:t>
      </w:r>
    </w:p>
    <w:p w:rsidR="00853C22" w:rsidRPr="00A96EDA" w:rsidRDefault="00F67327" w:rsidP="005C7EF8">
      <w:pPr>
        <w:pStyle w:val="ListParagraph"/>
        <w:numPr>
          <w:ilvl w:val="0"/>
          <w:numId w:val="12"/>
        </w:numPr>
        <w:rPr>
          <w:sz w:val="22"/>
        </w:rPr>
      </w:pPr>
      <w:r w:rsidRPr="00A96EDA">
        <w:rPr>
          <w:b/>
          <w:sz w:val="22"/>
        </w:rPr>
        <w:t>Clean</w:t>
      </w:r>
      <w:r w:rsidRPr="00A96EDA">
        <w:rPr>
          <w:sz w:val="22"/>
        </w:rPr>
        <w:t xml:space="preserve"> mud, seeds and plant parts from your OHVs, ATVs, bikes, boots, pets and camping gear </w:t>
      </w:r>
      <w:r w:rsidR="00797356" w:rsidRPr="00A96EDA">
        <w:rPr>
          <w:sz w:val="22"/>
        </w:rPr>
        <w:t xml:space="preserve">           </w:t>
      </w:r>
      <w:r w:rsidR="009253C4" w:rsidRPr="00A96EDA">
        <w:rPr>
          <w:sz w:val="22"/>
        </w:rPr>
        <w:t xml:space="preserve">     </w:t>
      </w:r>
      <w:r w:rsidRPr="00A96EDA">
        <w:rPr>
          <w:sz w:val="22"/>
        </w:rPr>
        <w:t xml:space="preserve">before transporting to prevent spread of </w:t>
      </w:r>
      <w:r w:rsidR="00797356" w:rsidRPr="00A96EDA">
        <w:rPr>
          <w:sz w:val="22"/>
        </w:rPr>
        <w:t>weeds and other invasive species.</w:t>
      </w:r>
    </w:p>
    <w:p w:rsidR="00A96EDA" w:rsidRPr="00A96EDA" w:rsidRDefault="00A96EDA" w:rsidP="005C7EF8">
      <w:pPr>
        <w:pStyle w:val="ListParagraph"/>
        <w:rPr>
          <w:sz w:val="22"/>
        </w:rPr>
      </w:pPr>
    </w:p>
    <w:p w:rsidR="00BE0089" w:rsidRDefault="00BE0089">
      <w:pPr>
        <w:rPr>
          <w:sz w:val="22"/>
        </w:rPr>
      </w:pPr>
      <w:r>
        <w:rPr>
          <w:sz w:val="22"/>
        </w:rPr>
        <w:t xml:space="preserve">For more information, visit </w:t>
      </w:r>
      <w:hyperlink r:id="rId12" w:history="1">
        <w:r w:rsidRPr="00A7144F">
          <w:rPr>
            <w:rStyle w:val="Hyperlink"/>
            <w:sz w:val="22"/>
          </w:rPr>
          <w:t>www.mndnr.gov/invasives</w:t>
        </w:r>
      </w:hyperlink>
    </w:p>
    <w:p w:rsidR="00853C22" w:rsidRDefault="00BE0089">
      <w:pPr>
        <w:rPr>
          <w:sz w:val="22"/>
        </w:rPr>
      </w:pPr>
      <w:r>
        <w:rPr>
          <w:sz w:val="22"/>
        </w:rPr>
        <w:t xml:space="preserve"> </w:t>
      </w:r>
    </w:p>
    <w:p w:rsidR="001E1DFA" w:rsidRDefault="00BE0089">
      <w:pPr>
        <w:rPr>
          <w:sz w:val="22"/>
        </w:rPr>
      </w:pPr>
      <w:r>
        <w:rPr>
          <w:sz w:val="22"/>
        </w:rPr>
        <w:t xml:space="preserve">We are looking forward to your visit. </w:t>
      </w:r>
      <w:r w:rsidR="00403664">
        <w:rPr>
          <w:sz w:val="22"/>
        </w:rPr>
        <w:t xml:space="preserve">                                                                                                 </w:t>
      </w:r>
      <w:r w:rsidR="00D21ABE">
        <w:rPr>
          <w:sz w:val="16"/>
          <w:szCs w:val="16"/>
        </w:rPr>
        <w:t>COLA 2015</w:t>
      </w:r>
      <w:bookmarkStart w:id="0" w:name="_GoBack"/>
      <w:bookmarkEnd w:id="0"/>
    </w:p>
    <w:p w:rsidR="00C811E0" w:rsidRPr="00BE0089" w:rsidRDefault="00853C22">
      <w:pPr>
        <w:rPr>
          <w:sz w:val="22"/>
        </w:rPr>
      </w:pPr>
      <w:r>
        <w:rPr>
          <w:sz w:val="22"/>
        </w:rPr>
        <w:t>S</w:t>
      </w:r>
      <w:r w:rsidR="001E1DFA">
        <w:rPr>
          <w:sz w:val="22"/>
        </w:rPr>
        <w:t xml:space="preserve">incerely, </w:t>
      </w:r>
      <w:r w:rsidR="00403664">
        <w:rPr>
          <w:b/>
          <w:bCs/>
          <w:i/>
          <w:iCs/>
        </w:rPr>
        <w:t>[insert name of lake or resort/campground</w:t>
      </w:r>
      <w:r w:rsidR="00403664">
        <w:t xml:space="preserve">] </w:t>
      </w:r>
      <w:r w:rsidR="00BE0089">
        <w:rPr>
          <w:sz w:val="16"/>
          <w:szCs w:val="16"/>
        </w:rPr>
        <w:t xml:space="preserve">                                                                                                </w:t>
      </w:r>
      <w:r w:rsidR="00D82474">
        <w:rPr>
          <w:sz w:val="16"/>
          <w:szCs w:val="16"/>
        </w:rPr>
        <w:t xml:space="preserve">                     </w:t>
      </w:r>
    </w:p>
    <w:sectPr w:rsidR="00C811E0" w:rsidRPr="00BE0089" w:rsidSect="00D82474">
      <w:endnotePr>
        <w:numFmt w:val="decimal"/>
      </w:endnotePr>
      <w:pgSz w:w="12240" w:h="15840"/>
      <w:pgMar w:top="288" w:right="1296" w:bottom="288" w:left="1296" w:header="1354"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 Dingbats">
    <w:altName w:val="Wingdings 2"/>
    <w:charset w:val="02"/>
    <w:family w:val="auto"/>
    <w:pitch w:val="variable"/>
    <w:sig w:usb0="00000000" w:usb1="00000000" w:usb2="0001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utigerLTStd-BlackCn">
    <w:altName w:val="Cambria"/>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301_"/>
      </v:shape>
    </w:pict>
  </w:numPicBullet>
  <w:abstractNum w:abstractNumId="0">
    <w:nsid w:val="FFFFFFFE"/>
    <w:multiLevelType w:val="singleLevel"/>
    <w:tmpl w:val="676AD1BC"/>
    <w:lvl w:ilvl="0">
      <w:numFmt w:val="decimal"/>
      <w:lvlText w:val="*"/>
      <w:lvlJc w:val="left"/>
    </w:lvl>
  </w:abstractNum>
  <w:abstractNum w:abstractNumId="1">
    <w:nsid w:val="05606ABE"/>
    <w:multiLevelType w:val="hybridMultilevel"/>
    <w:tmpl w:val="368AB526"/>
    <w:lvl w:ilvl="0" w:tplc="EB32A248">
      <w:start w:val="1"/>
      <w:numFmt w:val="bullet"/>
      <w:lvlText w:val=""/>
      <w:lvlJc w:val="left"/>
      <w:pPr>
        <w:tabs>
          <w:tab w:val="num" w:pos="360"/>
        </w:tabs>
        <w:ind w:left="360" w:hanging="360"/>
      </w:pPr>
      <w:rPr>
        <w:rFonts w:ascii="Zapf Dingbats" w:hAnsi="Zapf Dingba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6021B2C"/>
    <w:multiLevelType w:val="hybridMultilevel"/>
    <w:tmpl w:val="A532E7B6"/>
    <w:lvl w:ilvl="0" w:tplc="E07EE212">
      <w:start w:val="1"/>
      <w:numFmt w:val="bullet"/>
      <w:lvlText w:val=""/>
      <w:lvlPicBulletId w:val="0"/>
      <w:lvlJc w:val="left"/>
      <w:pPr>
        <w:tabs>
          <w:tab w:val="num" w:pos="720"/>
        </w:tabs>
        <w:ind w:left="720" w:hanging="360"/>
      </w:pPr>
      <w:rPr>
        <w:rFonts w:ascii="Symbol" w:hAnsi="Symbol" w:hint="default"/>
        <w:sz w:val="32"/>
        <w:szCs w:val="32"/>
      </w:rPr>
    </w:lvl>
    <w:lvl w:ilvl="1" w:tplc="CAF48426" w:tentative="1">
      <w:start w:val="1"/>
      <w:numFmt w:val="bullet"/>
      <w:lvlText w:val=""/>
      <w:lvlJc w:val="left"/>
      <w:pPr>
        <w:tabs>
          <w:tab w:val="num" w:pos="1440"/>
        </w:tabs>
        <w:ind w:left="1440" w:hanging="360"/>
      </w:pPr>
      <w:rPr>
        <w:rFonts w:ascii="Symbol" w:hAnsi="Symbol" w:hint="default"/>
      </w:rPr>
    </w:lvl>
    <w:lvl w:ilvl="2" w:tplc="4A94A862" w:tentative="1">
      <w:start w:val="1"/>
      <w:numFmt w:val="bullet"/>
      <w:lvlText w:val=""/>
      <w:lvlJc w:val="left"/>
      <w:pPr>
        <w:tabs>
          <w:tab w:val="num" w:pos="2160"/>
        </w:tabs>
        <w:ind w:left="2160" w:hanging="360"/>
      </w:pPr>
      <w:rPr>
        <w:rFonts w:ascii="Symbol" w:hAnsi="Symbol" w:hint="default"/>
      </w:rPr>
    </w:lvl>
    <w:lvl w:ilvl="3" w:tplc="2CC4AF78" w:tentative="1">
      <w:start w:val="1"/>
      <w:numFmt w:val="bullet"/>
      <w:lvlText w:val=""/>
      <w:lvlJc w:val="left"/>
      <w:pPr>
        <w:tabs>
          <w:tab w:val="num" w:pos="2880"/>
        </w:tabs>
        <w:ind w:left="2880" w:hanging="360"/>
      </w:pPr>
      <w:rPr>
        <w:rFonts w:ascii="Symbol" w:hAnsi="Symbol" w:hint="default"/>
      </w:rPr>
    </w:lvl>
    <w:lvl w:ilvl="4" w:tplc="2A58F56A" w:tentative="1">
      <w:start w:val="1"/>
      <w:numFmt w:val="bullet"/>
      <w:lvlText w:val=""/>
      <w:lvlJc w:val="left"/>
      <w:pPr>
        <w:tabs>
          <w:tab w:val="num" w:pos="3600"/>
        </w:tabs>
        <w:ind w:left="3600" w:hanging="360"/>
      </w:pPr>
      <w:rPr>
        <w:rFonts w:ascii="Symbol" w:hAnsi="Symbol" w:hint="default"/>
      </w:rPr>
    </w:lvl>
    <w:lvl w:ilvl="5" w:tplc="7F16165C" w:tentative="1">
      <w:start w:val="1"/>
      <w:numFmt w:val="bullet"/>
      <w:lvlText w:val=""/>
      <w:lvlJc w:val="left"/>
      <w:pPr>
        <w:tabs>
          <w:tab w:val="num" w:pos="4320"/>
        </w:tabs>
        <w:ind w:left="4320" w:hanging="360"/>
      </w:pPr>
      <w:rPr>
        <w:rFonts w:ascii="Symbol" w:hAnsi="Symbol" w:hint="default"/>
      </w:rPr>
    </w:lvl>
    <w:lvl w:ilvl="6" w:tplc="0FBAC026" w:tentative="1">
      <w:start w:val="1"/>
      <w:numFmt w:val="bullet"/>
      <w:lvlText w:val=""/>
      <w:lvlJc w:val="left"/>
      <w:pPr>
        <w:tabs>
          <w:tab w:val="num" w:pos="5040"/>
        </w:tabs>
        <w:ind w:left="5040" w:hanging="360"/>
      </w:pPr>
      <w:rPr>
        <w:rFonts w:ascii="Symbol" w:hAnsi="Symbol" w:hint="default"/>
      </w:rPr>
    </w:lvl>
    <w:lvl w:ilvl="7" w:tplc="14E62116" w:tentative="1">
      <w:start w:val="1"/>
      <w:numFmt w:val="bullet"/>
      <w:lvlText w:val=""/>
      <w:lvlJc w:val="left"/>
      <w:pPr>
        <w:tabs>
          <w:tab w:val="num" w:pos="5760"/>
        </w:tabs>
        <w:ind w:left="5760" w:hanging="360"/>
      </w:pPr>
      <w:rPr>
        <w:rFonts w:ascii="Symbol" w:hAnsi="Symbol" w:hint="default"/>
      </w:rPr>
    </w:lvl>
    <w:lvl w:ilvl="8" w:tplc="AA10DADA" w:tentative="1">
      <w:start w:val="1"/>
      <w:numFmt w:val="bullet"/>
      <w:lvlText w:val=""/>
      <w:lvlJc w:val="left"/>
      <w:pPr>
        <w:tabs>
          <w:tab w:val="num" w:pos="6480"/>
        </w:tabs>
        <w:ind w:left="6480" w:hanging="360"/>
      </w:pPr>
      <w:rPr>
        <w:rFonts w:ascii="Symbol" w:hAnsi="Symbol" w:hint="default"/>
      </w:rPr>
    </w:lvl>
  </w:abstractNum>
  <w:abstractNum w:abstractNumId="3">
    <w:nsid w:val="13A01C4D"/>
    <w:multiLevelType w:val="hybridMultilevel"/>
    <w:tmpl w:val="87CE5708"/>
    <w:lvl w:ilvl="0" w:tplc="AD809E6E">
      <w:start w:val="1"/>
      <w:numFmt w:val="bullet"/>
      <w:lvlText w:val="□"/>
      <w:lvlJc w:val="left"/>
      <w:pPr>
        <w:tabs>
          <w:tab w:val="num" w:pos="720"/>
        </w:tabs>
        <w:ind w:left="720" w:hanging="360"/>
      </w:pPr>
      <w:rPr>
        <w:rFonts w:hAnsi="Courier New" w:hint="default"/>
      </w:rPr>
    </w:lvl>
    <w:lvl w:ilvl="1" w:tplc="A322FA84">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326D3C"/>
    <w:multiLevelType w:val="hybridMultilevel"/>
    <w:tmpl w:val="C3E0124C"/>
    <w:lvl w:ilvl="0" w:tplc="EB32A24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3A45EC"/>
    <w:multiLevelType w:val="hybridMultilevel"/>
    <w:tmpl w:val="87CE5708"/>
    <w:lvl w:ilvl="0" w:tplc="AD809E6E">
      <w:start w:val="1"/>
      <w:numFmt w:val="bullet"/>
      <w:lvlText w:val="□"/>
      <w:lvlJc w:val="left"/>
      <w:pPr>
        <w:tabs>
          <w:tab w:val="num" w:pos="720"/>
        </w:tabs>
        <w:ind w:left="720" w:hanging="360"/>
      </w:pPr>
      <w:rPr>
        <w:rFonts w:hAnsi="Courier New" w:hint="default"/>
      </w:rPr>
    </w:lvl>
    <w:lvl w:ilvl="1" w:tplc="D0968C4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4304D0"/>
    <w:multiLevelType w:val="hybridMultilevel"/>
    <w:tmpl w:val="8E781A1C"/>
    <w:lvl w:ilvl="0" w:tplc="C548EFF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0746C8"/>
    <w:multiLevelType w:val="hybridMultilevel"/>
    <w:tmpl w:val="61209256"/>
    <w:lvl w:ilvl="0" w:tplc="7CF43BDA">
      <w:start w:val="1"/>
      <w:numFmt w:val="bullet"/>
      <w:lvlText w:val=""/>
      <w:lvlPicBulletId w:val="0"/>
      <w:lvlJc w:val="left"/>
      <w:pPr>
        <w:tabs>
          <w:tab w:val="num" w:pos="720"/>
        </w:tabs>
        <w:ind w:left="720" w:hanging="360"/>
      </w:pPr>
      <w:rPr>
        <w:rFonts w:ascii="Symbol" w:hAnsi="Symbol" w:hint="default"/>
      </w:rPr>
    </w:lvl>
    <w:lvl w:ilvl="1" w:tplc="7CF2E17C" w:tentative="1">
      <w:start w:val="1"/>
      <w:numFmt w:val="bullet"/>
      <w:lvlText w:val=""/>
      <w:lvlJc w:val="left"/>
      <w:pPr>
        <w:tabs>
          <w:tab w:val="num" w:pos="1440"/>
        </w:tabs>
        <w:ind w:left="1440" w:hanging="360"/>
      </w:pPr>
      <w:rPr>
        <w:rFonts w:ascii="Symbol" w:hAnsi="Symbol" w:hint="default"/>
      </w:rPr>
    </w:lvl>
    <w:lvl w:ilvl="2" w:tplc="0DC8104E" w:tentative="1">
      <w:start w:val="1"/>
      <w:numFmt w:val="bullet"/>
      <w:lvlText w:val=""/>
      <w:lvlJc w:val="left"/>
      <w:pPr>
        <w:tabs>
          <w:tab w:val="num" w:pos="2160"/>
        </w:tabs>
        <w:ind w:left="2160" w:hanging="360"/>
      </w:pPr>
      <w:rPr>
        <w:rFonts w:ascii="Symbol" w:hAnsi="Symbol" w:hint="default"/>
      </w:rPr>
    </w:lvl>
    <w:lvl w:ilvl="3" w:tplc="E0B63BD0" w:tentative="1">
      <w:start w:val="1"/>
      <w:numFmt w:val="bullet"/>
      <w:lvlText w:val=""/>
      <w:lvlJc w:val="left"/>
      <w:pPr>
        <w:tabs>
          <w:tab w:val="num" w:pos="2880"/>
        </w:tabs>
        <w:ind w:left="2880" w:hanging="360"/>
      </w:pPr>
      <w:rPr>
        <w:rFonts w:ascii="Symbol" w:hAnsi="Symbol" w:hint="default"/>
      </w:rPr>
    </w:lvl>
    <w:lvl w:ilvl="4" w:tplc="2EC6BBE2" w:tentative="1">
      <w:start w:val="1"/>
      <w:numFmt w:val="bullet"/>
      <w:lvlText w:val=""/>
      <w:lvlJc w:val="left"/>
      <w:pPr>
        <w:tabs>
          <w:tab w:val="num" w:pos="3600"/>
        </w:tabs>
        <w:ind w:left="3600" w:hanging="360"/>
      </w:pPr>
      <w:rPr>
        <w:rFonts w:ascii="Symbol" w:hAnsi="Symbol" w:hint="default"/>
      </w:rPr>
    </w:lvl>
    <w:lvl w:ilvl="5" w:tplc="608A27A2" w:tentative="1">
      <w:start w:val="1"/>
      <w:numFmt w:val="bullet"/>
      <w:lvlText w:val=""/>
      <w:lvlJc w:val="left"/>
      <w:pPr>
        <w:tabs>
          <w:tab w:val="num" w:pos="4320"/>
        </w:tabs>
        <w:ind w:left="4320" w:hanging="360"/>
      </w:pPr>
      <w:rPr>
        <w:rFonts w:ascii="Symbol" w:hAnsi="Symbol" w:hint="default"/>
      </w:rPr>
    </w:lvl>
    <w:lvl w:ilvl="6" w:tplc="C7768B4E" w:tentative="1">
      <w:start w:val="1"/>
      <w:numFmt w:val="bullet"/>
      <w:lvlText w:val=""/>
      <w:lvlJc w:val="left"/>
      <w:pPr>
        <w:tabs>
          <w:tab w:val="num" w:pos="5040"/>
        </w:tabs>
        <w:ind w:left="5040" w:hanging="360"/>
      </w:pPr>
      <w:rPr>
        <w:rFonts w:ascii="Symbol" w:hAnsi="Symbol" w:hint="default"/>
      </w:rPr>
    </w:lvl>
    <w:lvl w:ilvl="7" w:tplc="A81A8D2C" w:tentative="1">
      <w:start w:val="1"/>
      <w:numFmt w:val="bullet"/>
      <w:lvlText w:val=""/>
      <w:lvlJc w:val="left"/>
      <w:pPr>
        <w:tabs>
          <w:tab w:val="num" w:pos="5760"/>
        </w:tabs>
        <w:ind w:left="5760" w:hanging="360"/>
      </w:pPr>
      <w:rPr>
        <w:rFonts w:ascii="Symbol" w:hAnsi="Symbol" w:hint="default"/>
      </w:rPr>
    </w:lvl>
    <w:lvl w:ilvl="8" w:tplc="6C403020" w:tentative="1">
      <w:start w:val="1"/>
      <w:numFmt w:val="bullet"/>
      <w:lvlText w:val=""/>
      <w:lvlJc w:val="left"/>
      <w:pPr>
        <w:tabs>
          <w:tab w:val="num" w:pos="6480"/>
        </w:tabs>
        <w:ind w:left="6480" w:hanging="360"/>
      </w:pPr>
      <w:rPr>
        <w:rFonts w:ascii="Symbol" w:hAnsi="Symbol" w:hint="default"/>
      </w:rPr>
    </w:lvl>
  </w:abstractNum>
  <w:abstractNum w:abstractNumId="8">
    <w:nsid w:val="71CC682F"/>
    <w:multiLevelType w:val="hybridMultilevel"/>
    <w:tmpl w:val="75C4643E"/>
    <w:lvl w:ilvl="0" w:tplc="FAC29560">
      <w:start w:val="1"/>
      <w:numFmt w:val="bullet"/>
      <w:lvlText w:val=""/>
      <w:lvlPicBulletId w:val="0"/>
      <w:lvlJc w:val="left"/>
      <w:pPr>
        <w:tabs>
          <w:tab w:val="num" w:pos="720"/>
        </w:tabs>
        <w:ind w:left="720" w:hanging="360"/>
      </w:pPr>
      <w:rPr>
        <w:rFonts w:ascii="Symbol" w:hAnsi="Symbol" w:hint="default"/>
        <w:sz w:val="22"/>
        <w:szCs w:val="22"/>
      </w:rPr>
    </w:lvl>
    <w:lvl w:ilvl="1" w:tplc="D2EC5734" w:tentative="1">
      <w:start w:val="1"/>
      <w:numFmt w:val="bullet"/>
      <w:lvlText w:val=""/>
      <w:lvlJc w:val="left"/>
      <w:pPr>
        <w:tabs>
          <w:tab w:val="num" w:pos="1440"/>
        </w:tabs>
        <w:ind w:left="1440" w:hanging="360"/>
      </w:pPr>
      <w:rPr>
        <w:rFonts w:ascii="Symbol" w:hAnsi="Symbol" w:hint="default"/>
      </w:rPr>
    </w:lvl>
    <w:lvl w:ilvl="2" w:tplc="EC18DF18" w:tentative="1">
      <w:start w:val="1"/>
      <w:numFmt w:val="bullet"/>
      <w:lvlText w:val=""/>
      <w:lvlJc w:val="left"/>
      <w:pPr>
        <w:tabs>
          <w:tab w:val="num" w:pos="2160"/>
        </w:tabs>
        <w:ind w:left="2160" w:hanging="360"/>
      </w:pPr>
      <w:rPr>
        <w:rFonts w:ascii="Symbol" w:hAnsi="Symbol" w:hint="default"/>
      </w:rPr>
    </w:lvl>
    <w:lvl w:ilvl="3" w:tplc="5EC048AC" w:tentative="1">
      <w:start w:val="1"/>
      <w:numFmt w:val="bullet"/>
      <w:lvlText w:val=""/>
      <w:lvlJc w:val="left"/>
      <w:pPr>
        <w:tabs>
          <w:tab w:val="num" w:pos="2880"/>
        </w:tabs>
        <w:ind w:left="2880" w:hanging="360"/>
      </w:pPr>
      <w:rPr>
        <w:rFonts w:ascii="Symbol" w:hAnsi="Symbol" w:hint="default"/>
      </w:rPr>
    </w:lvl>
    <w:lvl w:ilvl="4" w:tplc="72165764" w:tentative="1">
      <w:start w:val="1"/>
      <w:numFmt w:val="bullet"/>
      <w:lvlText w:val=""/>
      <w:lvlJc w:val="left"/>
      <w:pPr>
        <w:tabs>
          <w:tab w:val="num" w:pos="3600"/>
        </w:tabs>
        <w:ind w:left="3600" w:hanging="360"/>
      </w:pPr>
      <w:rPr>
        <w:rFonts w:ascii="Symbol" w:hAnsi="Symbol" w:hint="default"/>
      </w:rPr>
    </w:lvl>
    <w:lvl w:ilvl="5" w:tplc="165AF60C" w:tentative="1">
      <w:start w:val="1"/>
      <w:numFmt w:val="bullet"/>
      <w:lvlText w:val=""/>
      <w:lvlJc w:val="left"/>
      <w:pPr>
        <w:tabs>
          <w:tab w:val="num" w:pos="4320"/>
        </w:tabs>
        <w:ind w:left="4320" w:hanging="360"/>
      </w:pPr>
      <w:rPr>
        <w:rFonts w:ascii="Symbol" w:hAnsi="Symbol" w:hint="default"/>
      </w:rPr>
    </w:lvl>
    <w:lvl w:ilvl="6" w:tplc="AC62BC68" w:tentative="1">
      <w:start w:val="1"/>
      <w:numFmt w:val="bullet"/>
      <w:lvlText w:val=""/>
      <w:lvlJc w:val="left"/>
      <w:pPr>
        <w:tabs>
          <w:tab w:val="num" w:pos="5040"/>
        </w:tabs>
        <w:ind w:left="5040" w:hanging="360"/>
      </w:pPr>
      <w:rPr>
        <w:rFonts w:ascii="Symbol" w:hAnsi="Symbol" w:hint="default"/>
      </w:rPr>
    </w:lvl>
    <w:lvl w:ilvl="7" w:tplc="89120E60" w:tentative="1">
      <w:start w:val="1"/>
      <w:numFmt w:val="bullet"/>
      <w:lvlText w:val=""/>
      <w:lvlJc w:val="left"/>
      <w:pPr>
        <w:tabs>
          <w:tab w:val="num" w:pos="5760"/>
        </w:tabs>
        <w:ind w:left="5760" w:hanging="360"/>
      </w:pPr>
      <w:rPr>
        <w:rFonts w:ascii="Symbol" w:hAnsi="Symbol" w:hint="default"/>
      </w:rPr>
    </w:lvl>
    <w:lvl w:ilvl="8" w:tplc="EF88E80E" w:tentative="1">
      <w:start w:val="1"/>
      <w:numFmt w:val="bullet"/>
      <w:lvlText w:val=""/>
      <w:lvlJc w:val="left"/>
      <w:pPr>
        <w:tabs>
          <w:tab w:val="num" w:pos="6480"/>
        </w:tabs>
        <w:ind w:left="6480" w:hanging="360"/>
      </w:pPr>
      <w:rPr>
        <w:rFonts w:ascii="Symbol" w:hAnsi="Symbol" w:hint="default"/>
      </w:rPr>
    </w:lvl>
  </w:abstractNum>
  <w:abstractNum w:abstractNumId="9">
    <w:nsid w:val="7391606A"/>
    <w:multiLevelType w:val="hybridMultilevel"/>
    <w:tmpl w:val="1C1A6EA8"/>
    <w:lvl w:ilvl="0" w:tplc="EB32A248">
      <w:start w:val="1"/>
      <w:numFmt w:val="bullet"/>
      <w:lvlText w:val=""/>
      <w:lvlJc w:val="left"/>
      <w:pPr>
        <w:tabs>
          <w:tab w:val="num" w:pos="360"/>
        </w:tabs>
        <w:ind w:left="36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360"/>
        <w:lvlJc w:val="left"/>
        <w:rPr>
          <w:rFonts w:ascii="Wingdings" w:hAnsi="Wingdings" w:hint="default"/>
          <w:sz w:val="24"/>
        </w:rPr>
      </w:lvl>
    </w:lvlOverride>
  </w:num>
  <w:num w:numId="3">
    <w:abstractNumId w:val="0"/>
    <w:lvlOverride w:ilvl="0">
      <w:lvl w:ilvl="0">
        <w:start w:val="1"/>
        <w:numFmt w:val="bullet"/>
        <w:lvlText w:val=""/>
        <w:legacy w:legacy="1" w:legacySpace="0" w:legacyIndent="360"/>
        <w:lvlJc w:val="left"/>
        <w:rPr>
          <w:rFonts w:ascii="Symbol" w:hAnsi="Symbol" w:hint="default"/>
          <w:sz w:val="20"/>
        </w:rPr>
      </w:lvl>
    </w:lvlOverride>
  </w:num>
  <w:num w:numId="4">
    <w:abstractNumId w:val="0"/>
    <w:lvlOverride w:ilvl="0">
      <w:lvl w:ilvl="0">
        <w:start w:val="1"/>
        <w:numFmt w:val="bullet"/>
        <w:lvlText w:val=""/>
        <w:legacy w:legacy="1" w:legacySpace="0" w:legacyIndent="360"/>
        <w:lvlJc w:val="left"/>
        <w:rPr>
          <w:rFonts w:ascii="Symbol" w:hAnsi="Symbol" w:hint="default"/>
          <w:sz w:val="20"/>
        </w:rPr>
      </w:lvl>
    </w:lvlOverride>
  </w:num>
  <w:num w:numId="5">
    <w:abstractNumId w:val="3"/>
  </w:num>
  <w:num w:numId="6">
    <w:abstractNumId w:val="6"/>
  </w:num>
  <w:num w:numId="7">
    <w:abstractNumId w:val="4"/>
  </w:num>
  <w:num w:numId="8">
    <w:abstractNumId w:val="7"/>
  </w:num>
  <w:num w:numId="9">
    <w:abstractNumId w:val="9"/>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97A"/>
    <w:rsid w:val="001818B7"/>
    <w:rsid w:val="001852D2"/>
    <w:rsid w:val="001E1DFA"/>
    <w:rsid w:val="002D7D07"/>
    <w:rsid w:val="002E71E6"/>
    <w:rsid w:val="00403664"/>
    <w:rsid w:val="00457842"/>
    <w:rsid w:val="0047481F"/>
    <w:rsid w:val="004A234E"/>
    <w:rsid w:val="004C54CB"/>
    <w:rsid w:val="0056706B"/>
    <w:rsid w:val="00592CDC"/>
    <w:rsid w:val="005C7EF8"/>
    <w:rsid w:val="00644FB1"/>
    <w:rsid w:val="00797356"/>
    <w:rsid w:val="00853C22"/>
    <w:rsid w:val="008F72EF"/>
    <w:rsid w:val="009253C4"/>
    <w:rsid w:val="00945523"/>
    <w:rsid w:val="00A601E8"/>
    <w:rsid w:val="00A96EDA"/>
    <w:rsid w:val="00B3097A"/>
    <w:rsid w:val="00B61661"/>
    <w:rsid w:val="00B61770"/>
    <w:rsid w:val="00BE0089"/>
    <w:rsid w:val="00C36C36"/>
    <w:rsid w:val="00C55184"/>
    <w:rsid w:val="00C811E0"/>
    <w:rsid w:val="00D206D0"/>
    <w:rsid w:val="00D21ABE"/>
    <w:rsid w:val="00D82474"/>
    <w:rsid w:val="00D9551D"/>
    <w:rsid w:val="00E06910"/>
    <w:rsid w:val="00F42E64"/>
    <w:rsid w:val="00F553DA"/>
    <w:rsid w:val="00F67327"/>
    <w:rsid w:val="00F940F3"/>
    <w:rsid w:val="00FD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outlineLvl w:val="0"/>
    </w:pPr>
    <w:rPr>
      <w:rFonts w:ascii="Freestyle Script" w:hAnsi="Freestyle Script"/>
      <w:i/>
      <w:sz w:val="28"/>
    </w:rPr>
  </w:style>
  <w:style w:type="paragraph" w:styleId="Heading2">
    <w:name w:val="heading 2"/>
    <w:basedOn w:val="Normal"/>
    <w:next w:val="Normal"/>
    <w:qFormat/>
    <w:pPr>
      <w:keepNext/>
      <w:spacing w:line="206" w:lineRule="auto"/>
      <w:jc w:val="center"/>
      <w:outlineLvl w:val="1"/>
    </w:pPr>
    <w:rPr>
      <w:sz w:val="32"/>
    </w:rPr>
  </w:style>
  <w:style w:type="paragraph" w:styleId="Heading3">
    <w:name w:val="heading 3"/>
    <w:basedOn w:val="Normal"/>
    <w:next w:val="Normal"/>
    <w:qFormat/>
    <w:pPr>
      <w:keepNext/>
      <w:spacing w:line="206" w:lineRule="auto"/>
      <w:ind w:firstLine="288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widowControl/>
      <w:overflowPunct w:val="0"/>
      <w:autoSpaceDE/>
      <w:autoSpaceDN/>
    </w:pPr>
    <w:rPr>
      <w:b/>
      <w:bCs/>
      <w:kern w:val="28"/>
      <w:sz w:val="28"/>
      <w:szCs w:val="28"/>
    </w:rPr>
  </w:style>
  <w:style w:type="paragraph" w:styleId="BodyTextIndent">
    <w:name w:val="Body Text Indent"/>
    <w:basedOn w:val="Normal"/>
    <w:semiHidden/>
    <w:pPr>
      <w:ind w:left="360"/>
    </w:pPr>
    <w:rPr>
      <w:sz w:val="22"/>
    </w:rPr>
  </w:style>
  <w:style w:type="paragraph" w:styleId="BodyText2">
    <w:name w:val="Body Text 2"/>
    <w:basedOn w:val="Normal"/>
    <w:semiHidden/>
    <w:rPr>
      <w:sz w:val="22"/>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BE0089"/>
    <w:rPr>
      <w:color w:val="0000FF"/>
      <w:u w:val="single"/>
    </w:rPr>
  </w:style>
  <w:style w:type="paragraph" w:styleId="ListParagraph">
    <w:name w:val="List Paragraph"/>
    <w:basedOn w:val="Normal"/>
    <w:uiPriority w:val="34"/>
    <w:qFormat/>
    <w:rsid w:val="00A96E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outlineLvl w:val="0"/>
    </w:pPr>
    <w:rPr>
      <w:rFonts w:ascii="Freestyle Script" w:hAnsi="Freestyle Script"/>
      <w:i/>
      <w:sz w:val="28"/>
    </w:rPr>
  </w:style>
  <w:style w:type="paragraph" w:styleId="Heading2">
    <w:name w:val="heading 2"/>
    <w:basedOn w:val="Normal"/>
    <w:next w:val="Normal"/>
    <w:qFormat/>
    <w:pPr>
      <w:keepNext/>
      <w:spacing w:line="206" w:lineRule="auto"/>
      <w:jc w:val="center"/>
      <w:outlineLvl w:val="1"/>
    </w:pPr>
    <w:rPr>
      <w:sz w:val="32"/>
    </w:rPr>
  </w:style>
  <w:style w:type="paragraph" w:styleId="Heading3">
    <w:name w:val="heading 3"/>
    <w:basedOn w:val="Normal"/>
    <w:next w:val="Normal"/>
    <w:qFormat/>
    <w:pPr>
      <w:keepNext/>
      <w:spacing w:line="206" w:lineRule="auto"/>
      <w:ind w:firstLine="288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widowControl/>
      <w:overflowPunct w:val="0"/>
      <w:autoSpaceDE/>
      <w:autoSpaceDN/>
    </w:pPr>
    <w:rPr>
      <w:b/>
      <w:bCs/>
      <w:kern w:val="28"/>
      <w:sz w:val="28"/>
      <w:szCs w:val="28"/>
    </w:rPr>
  </w:style>
  <w:style w:type="paragraph" w:styleId="BodyTextIndent">
    <w:name w:val="Body Text Indent"/>
    <w:basedOn w:val="Normal"/>
    <w:semiHidden/>
    <w:pPr>
      <w:ind w:left="360"/>
    </w:pPr>
    <w:rPr>
      <w:sz w:val="22"/>
    </w:rPr>
  </w:style>
  <w:style w:type="paragraph" w:styleId="BodyText2">
    <w:name w:val="Body Text 2"/>
    <w:basedOn w:val="Normal"/>
    <w:semiHidden/>
    <w:rPr>
      <w:sz w:val="22"/>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BE0089"/>
    <w:rPr>
      <w:color w:val="0000FF"/>
      <w:u w:val="single"/>
    </w:rPr>
  </w:style>
  <w:style w:type="paragraph" w:styleId="ListParagraph">
    <w:name w:val="List Paragraph"/>
    <w:basedOn w:val="Normal"/>
    <w:uiPriority w:val="34"/>
    <w:qFormat/>
    <w:rsid w:val="00A96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hyperlink" Target="http://www.mndnr.gov/invasi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Exotic Species Watercraft Inspection Program, Division of Ecological Services</vt:lpstr>
    </vt:vector>
  </TitlesOfParts>
  <Company>Minnesota Dept. of Natural Resources</Company>
  <LinksUpToDate>false</LinksUpToDate>
  <CharactersWithSpaces>3639</CharactersWithSpaces>
  <SharedDoc>false</SharedDoc>
  <HLinks>
    <vt:vector size="6" baseType="variant">
      <vt:variant>
        <vt:i4>2621501</vt:i4>
      </vt:variant>
      <vt:variant>
        <vt:i4>0</vt:i4>
      </vt:variant>
      <vt:variant>
        <vt:i4>0</vt:i4>
      </vt:variant>
      <vt:variant>
        <vt:i4>5</vt:i4>
      </vt:variant>
      <vt:variant>
        <vt:lpwstr>http://www.mndnr.gov/invasives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Species Watercraft Inspection Program, Division of Ecological Services</dc:title>
  <dc:subject/>
  <dc:creator>Heidi Wolf</dc:creator>
  <cp:keywords/>
  <dc:description/>
  <cp:lastModifiedBy>User</cp:lastModifiedBy>
  <cp:revision>2</cp:revision>
  <cp:lastPrinted>2013-03-19T21:02:00Z</cp:lastPrinted>
  <dcterms:created xsi:type="dcterms:W3CDTF">2015-02-10T19:23:00Z</dcterms:created>
  <dcterms:modified xsi:type="dcterms:W3CDTF">2015-02-10T19:23:00Z</dcterms:modified>
</cp:coreProperties>
</file>